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6CAB4BF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31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A1C0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C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31E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602"/>
        <w:gridCol w:w="2332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269B0B09" w14:textId="77777777" w:rsidR="004731D2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 xml:space="preserve">AA.GSR.7 Develop an introductory understanding of the unit circle; solve trigonometric equations using the unit circle. </w:t>
            </w:r>
          </w:p>
          <w:p w14:paraId="264BE953" w14:textId="4881D2A3" w:rsidR="00EE728C" w:rsidRDefault="004731D2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>AA.GSR.7.1 Define the three basic trigonometric ratios in terms of x, y, and r using the unit circle centered at the origin of the coordinate plane.</w:t>
            </w:r>
          </w:p>
          <w:p w14:paraId="377A8D3C" w14:textId="5ECDB21C" w:rsidR="00B67C26" w:rsidRPr="00B67C26" w:rsidRDefault="00B67C26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7C26">
              <w:rPr>
                <w:sz w:val="20"/>
                <w:szCs w:val="20"/>
              </w:rPr>
              <w:t>AA.MM.1.4 Use various mathematical representations and structures to represent and solve real-life problems.</w:t>
            </w:r>
          </w:p>
          <w:p w14:paraId="0214EADA" w14:textId="4286CD61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2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A6068A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795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1E7" w:rsidRPr="002F7AA4" w14:paraId="2C055FC8" w14:textId="52AB58AE" w:rsidTr="00A6068A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9231E7" w:rsidRPr="002F7AA4" w:rsidRDefault="009231E7" w:rsidP="009231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3B744DFC" w14:textId="77777777" w:rsidR="009231E7" w:rsidRDefault="009231E7" w:rsidP="009231E7">
            <w:pPr>
              <w:jc w:val="center"/>
              <w:rPr>
                <w:rFonts w:cstheme="minorHAnsi"/>
              </w:rPr>
            </w:pPr>
          </w:p>
          <w:p w14:paraId="4B94D5A5" w14:textId="74A77A1B" w:rsidR="00A6068A" w:rsidRPr="009231E7" w:rsidRDefault="00A6068A" w:rsidP="009231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First Period today due to EOC Testing</w:t>
            </w:r>
          </w:p>
        </w:tc>
        <w:tc>
          <w:tcPr>
            <w:tcW w:w="785" w:type="pct"/>
          </w:tcPr>
          <w:p w14:paraId="688EE266" w14:textId="153514AE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</w:tc>
        <w:tc>
          <w:tcPr>
            <w:tcW w:w="887" w:type="pct"/>
          </w:tcPr>
          <w:p w14:paraId="3DEEC669" w14:textId="5326DE90" w:rsidR="009231E7" w:rsidRPr="009231E7" w:rsidRDefault="009231E7" w:rsidP="009231E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</w:tcPr>
          <w:p w14:paraId="3656B9AB" w14:textId="37946657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5FB0818" w14:textId="2A166103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1275E2E1" w14:textId="6984E371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</w:tc>
      </w:tr>
      <w:tr w:rsidR="00A6068A" w:rsidRPr="002F7AA4" w14:paraId="0B01928F" w14:textId="537EC6F9" w:rsidTr="00A6068A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A6068A" w:rsidRPr="002F7AA4" w:rsidRDefault="00A6068A" w:rsidP="00A60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40DD612E" w14:textId="77777777" w:rsidR="00A6068A" w:rsidRDefault="00A6068A" w:rsidP="00A606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07E5E9B9" w14:textId="77777777" w:rsidR="00A6068A" w:rsidRPr="00B5710C" w:rsidRDefault="00A6068A" w:rsidP="00A606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1A4400AD" w:rsidR="00A6068A" w:rsidRPr="009231E7" w:rsidRDefault="00A6068A" w:rsidP="00A606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trig functions and the unit circle.</w:t>
            </w:r>
          </w:p>
        </w:tc>
        <w:tc>
          <w:tcPr>
            <w:tcW w:w="785" w:type="pct"/>
          </w:tcPr>
          <w:p w14:paraId="3DDAB59A" w14:textId="77777777" w:rsidR="00A6068A" w:rsidRPr="004F4233" w:rsidRDefault="00A6068A" w:rsidP="00A606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0A75BD19" w14:textId="77777777" w:rsidR="00A6068A" w:rsidRPr="009F22D3" w:rsidRDefault="00A6068A" w:rsidP="00A6068A">
            <w:pPr>
              <w:jc w:val="center"/>
              <w:rPr>
                <w:sz w:val="12"/>
                <w:szCs w:val="12"/>
              </w:rPr>
            </w:pPr>
          </w:p>
          <w:p w14:paraId="61E42DFD" w14:textId="77777777" w:rsidR="00A6068A" w:rsidRPr="008A3739" w:rsidRDefault="00A6068A" w:rsidP="00A6068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3190E40" w14:textId="77777777" w:rsidR="00A6068A" w:rsidRDefault="00A6068A" w:rsidP="00A606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Unit 6</w:t>
            </w:r>
          </w:p>
          <w:p w14:paraId="5556F14F" w14:textId="11F8065E" w:rsidR="00A6068A" w:rsidRPr="009231E7" w:rsidRDefault="00A6068A" w:rsidP="00A606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(Review)</w:t>
            </w:r>
          </w:p>
        </w:tc>
        <w:tc>
          <w:tcPr>
            <w:tcW w:w="887" w:type="pct"/>
          </w:tcPr>
          <w:p w14:paraId="6CA18440" w14:textId="77777777" w:rsidR="00A6068A" w:rsidRDefault="00A6068A" w:rsidP="00A6068A">
            <w:pPr>
              <w:jc w:val="center"/>
              <w:rPr>
                <w:color w:val="FF0000"/>
              </w:rPr>
            </w:pPr>
          </w:p>
          <w:p w14:paraId="0B5B8F47" w14:textId="77777777" w:rsidR="00A6068A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</w:t>
            </w:r>
          </w:p>
          <w:p w14:paraId="52944C5E" w14:textId="77777777" w:rsidR="00A6068A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6 Practice Part a’s</w:t>
            </w:r>
          </w:p>
          <w:p w14:paraId="62486C05" w14:textId="0E9CF554" w:rsidR="00A6068A" w:rsidRPr="009231E7" w:rsidRDefault="00A6068A" w:rsidP="00A6068A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95" w:type="pct"/>
          </w:tcPr>
          <w:p w14:paraId="1E42871F" w14:textId="77777777" w:rsidR="00A6068A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94662FC" w14:textId="77777777" w:rsidR="00A6068A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6 Practice Part b’s</w:t>
            </w:r>
          </w:p>
          <w:p w14:paraId="4101652C" w14:textId="1C505CA1" w:rsidR="00A6068A" w:rsidRPr="009231E7" w:rsidRDefault="00A6068A" w:rsidP="00A6068A">
            <w:pPr>
              <w:jc w:val="center"/>
              <w:rPr>
                <w:rFonts w:cstheme="minorHAnsi"/>
              </w:rPr>
            </w:pPr>
            <w:r w:rsidRPr="008A3739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32" w:type="pct"/>
          </w:tcPr>
          <w:p w14:paraId="51FE425C" w14:textId="77777777" w:rsidR="00A6068A" w:rsidRDefault="00A6068A" w:rsidP="00A6068A">
            <w:pPr>
              <w:rPr>
                <w:rFonts w:cstheme="minorHAnsi"/>
              </w:rPr>
            </w:pPr>
          </w:p>
          <w:p w14:paraId="4B99056E" w14:textId="2244B444" w:rsidR="00A6068A" w:rsidRPr="009231E7" w:rsidRDefault="00A6068A" w:rsidP="00A6068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Exemplars, do not’s, self-assessments</w:t>
            </w:r>
          </w:p>
        </w:tc>
        <w:tc>
          <w:tcPr>
            <w:tcW w:w="736" w:type="pct"/>
          </w:tcPr>
          <w:p w14:paraId="40C45D4F" w14:textId="77777777" w:rsidR="00A6068A" w:rsidRDefault="00A6068A" w:rsidP="00A6068A">
            <w:pPr>
              <w:rPr>
                <w:rFonts w:cstheme="minorHAnsi"/>
              </w:rPr>
            </w:pPr>
          </w:p>
          <w:p w14:paraId="41A4239C" w14:textId="483C79EA" w:rsidR="00A6068A" w:rsidRPr="009231E7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now?</w:t>
            </w:r>
          </w:p>
        </w:tc>
      </w:tr>
      <w:tr w:rsidR="00A6068A" w:rsidRPr="002F7AA4" w14:paraId="1FB9E9A5" w14:textId="5A0463B3" w:rsidTr="00A6068A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A6068A" w:rsidRPr="002F7AA4" w:rsidRDefault="00A6068A" w:rsidP="00A60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3A60EDAE" w14:textId="77777777" w:rsidR="00A6068A" w:rsidRDefault="00A6068A" w:rsidP="00A6068A">
            <w:pPr>
              <w:jc w:val="center"/>
              <w:rPr>
                <w:rFonts w:cstheme="minorHAnsi"/>
                <w:bCs/>
              </w:rPr>
            </w:pPr>
          </w:p>
          <w:p w14:paraId="4DDBEF00" w14:textId="338AFC4F" w:rsidR="00A6068A" w:rsidRPr="006372BD" w:rsidRDefault="00A6068A" w:rsidP="00A606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trig functions and the unit circle.</w:t>
            </w:r>
          </w:p>
        </w:tc>
        <w:tc>
          <w:tcPr>
            <w:tcW w:w="785" w:type="pct"/>
          </w:tcPr>
          <w:p w14:paraId="3665204C" w14:textId="77777777" w:rsidR="00A6068A" w:rsidRDefault="00A6068A" w:rsidP="00A6068A">
            <w:pPr>
              <w:jc w:val="center"/>
              <w:rPr>
                <w:rFonts w:cstheme="minorHAnsi"/>
                <w:bCs/>
              </w:rPr>
            </w:pPr>
          </w:p>
          <w:p w14:paraId="6094C791" w14:textId="77777777" w:rsidR="00A6068A" w:rsidRPr="008A3739" w:rsidRDefault="00A6068A" w:rsidP="00A6068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46B8FC36" w:rsidR="00A6068A" w:rsidRPr="00A06971" w:rsidRDefault="00A6068A" w:rsidP="00A606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6 (Assessment)</w:t>
            </w:r>
          </w:p>
        </w:tc>
        <w:tc>
          <w:tcPr>
            <w:tcW w:w="887" w:type="pct"/>
          </w:tcPr>
          <w:p w14:paraId="41B08B18" w14:textId="77777777" w:rsidR="00A6068A" w:rsidRDefault="00A6068A" w:rsidP="00A6068A">
            <w:pPr>
              <w:jc w:val="center"/>
              <w:rPr>
                <w:rFonts w:cstheme="minorHAnsi"/>
                <w:bCs/>
              </w:rPr>
            </w:pPr>
          </w:p>
          <w:p w14:paraId="2CD4EBA4" w14:textId="77777777" w:rsidR="00A6068A" w:rsidRPr="009F22D3" w:rsidRDefault="00A6068A" w:rsidP="00A6068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461D779" w14:textId="7F60B6D6" w:rsidR="00A6068A" w:rsidRPr="00A06971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Quick Study</w:t>
            </w:r>
          </w:p>
        </w:tc>
        <w:tc>
          <w:tcPr>
            <w:tcW w:w="795" w:type="pct"/>
          </w:tcPr>
          <w:p w14:paraId="5B5DEB86" w14:textId="77777777" w:rsidR="00A6068A" w:rsidRDefault="00A6068A" w:rsidP="00A6068A">
            <w:pPr>
              <w:jc w:val="center"/>
            </w:pPr>
          </w:p>
          <w:p w14:paraId="3D215709" w14:textId="77777777" w:rsidR="00A6068A" w:rsidRDefault="00A6068A" w:rsidP="00A6068A">
            <w:pPr>
              <w:jc w:val="center"/>
            </w:pPr>
            <w:r>
              <w:t>Unit 6 Test</w:t>
            </w:r>
          </w:p>
          <w:p w14:paraId="3CF2D8B6" w14:textId="4314C890" w:rsidR="00A6068A" w:rsidRPr="00AB6251" w:rsidRDefault="00A6068A" w:rsidP="00A6068A">
            <w:pPr>
              <w:jc w:val="center"/>
              <w:rPr>
                <w:rFonts w:cstheme="minorHAnsi"/>
                <w:bCs/>
                <w:color w:val="FF0000"/>
              </w:rPr>
            </w:pPr>
            <w:r w:rsidRPr="008A3739">
              <w:rPr>
                <w:color w:val="FF0000"/>
              </w:rPr>
              <w:t>*Summative</w:t>
            </w:r>
          </w:p>
        </w:tc>
        <w:tc>
          <w:tcPr>
            <w:tcW w:w="832" w:type="pct"/>
          </w:tcPr>
          <w:p w14:paraId="0FB78278" w14:textId="0F5F236B" w:rsidR="00A6068A" w:rsidRPr="00A06971" w:rsidRDefault="00A6068A" w:rsidP="00A6068A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7571C176" w14:textId="4FDE70F3" w:rsidR="00A6068A" w:rsidRPr="00A06971" w:rsidRDefault="00A6068A" w:rsidP="00A6068A">
            <w:pPr>
              <w:jc w:val="center"/>
              <w:rPr>
                <w:rFonts w:cstheme="minorHAnsi"/>
              </w:rPr>
            </w:pPr>
          </w:p>
        </w:tc>
      </w:tr>
      <w:tr w:rsidR="00A6068A" w:rsidRPr="002F7AA4" w14:paraId="6CAC590F" w14:textId="78277EE5" w:rsidTr="00A6068A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A6068A" w:rsidRPr="002F7AA4" w:rsidRDefault="00A6068A" w:rsidP="00A60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4A3F9640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0473FDDB" w14:textId="77777777" w:rsidR="00A6068A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performing operations with rational expressions.</w:t>
            </w:r>
          </w:p>
          <w:p w14:paraId="0562CB0E" w14:textId="239FF325" w:rsidR="00A6068A" w:rsidRPr="002E5848" w:rsidRDefault="00A6068A" w:rsidP="00A6068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85" w:type="pct"/>
          </w:tcPr>
          <w:p w14:paraId="1DB7BD65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2CE99725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79CAD6D9" w14:textId="18583CE9" w:rsidR="00A6068A" w:rsidRPr="00597692" w:rsidRDefault="00A6068A" w:rsidP="00A606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simplify rational expressions.</w:t>
            </w:r>
          </w:p>
        </w:tc>
        <w:tc>
          <w:tcPr>
            <w:tcW w:w="887" w:type="pct"/>
          </w:tcPr>
          <w:p w14:paraId="7C7B8CCD" w14:textId="77777777" w:rsidR="00A6068A" w:rsidRDefault="00A6068A" w:rsidP="00A6068A">
            <w:r>
              <w:t xml:space="preserve">Simplify the following </w:t>
            </w:r>
          </w:p>
          <w:p w14:paraId="2AD58671" w14:textId="77777777" w:rsidR="00A6068A" w:rsidRPr="00075F05" w:rsidRDefault="00A6068A" w:rsidP="00A6068A">
            <w:pPr>
              <w:rPr>
                <w:sz w:val="20"/>
                <w:szCs w:val="20"/>
              </w:rPr>
            </w:pPr>
            <w:r w:rsidRPr="00075F05">
              <w:rPr>
                <w:sz w:val="20"/>
                <w:szCs w:val="20"/>
              </w:rPr>
              <w:t xml:space="preserve">1.   </w:t>
            </w:r>
            <w:r w:rsidRPr="00075F05">
              <w:rPr>
                <w:position w:val="-24"/>
                <w:sz w:val="20"/>
                <w:szCs w:val="20"/>
              </w:rPr>
              <w:object w:dxaOrig="320" w:dyaOrig="620" w14:anchorId="15EB9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6" type="#_x0000_t75" style="width:15.6pt;height:31.2pt" o:ole="">
                  <v:imagedata r:id="rId10" o:title=""/>
                </v:shape>
                <o:OLEObject Type="Embed" ProgID="Equation.3" ShapeID="_x0000_i1356" DrawAspect="Content" ObjectID="_1807368462" r:id="rId11"/>
              </w:object>
            </w:r>
            <w:r w:rsidRPr="00075F0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075F05">
              <w:rPr>
                <w:sz w:val="20"/>
                <w:szCs w:val="20"/>
              </w:rPr>
              <w:t xml:space="preserve">2.  </w:t>
            </w:r>
            <w:r w:rsidRPr="00075F05">
              <w:rPr>
                <w:position w:val="-24"/>
                <w:sz w:val="20"/>
                <w:szCs w:val="20"/>
              </w:rPr>
              <w:object w:dxaOrig="360" w:dyaOrig="620" w14:anchorId="090CA3E3">
                <v:shape id="_x0000_i1357" type="#_x0000_t75" style="width:18pt;height:31.2pt" o:ole="">
                  <v:imagedata r:id="rId12" o:title=""/>
                </v:shape>
                <o:OLEObject Type="Embed" ProgID="Equation.3" ShapeID="_x0000_i1357" DrawAspect="Content" ObjectID="_1807368463" r:id="rId13"/>
              </w:object>
            </w:r>
            <w:r w:rsidRPr="00075F05">
              <w:rPr>
                <w:sz w:val="20"/>
                <w:szCs w:val="20"/>
              </w:rPr>
              <w:t xml:space="preserve">     </w:t>
            </w:r>
          </w:p>
          <w:p w14:paraId="5C935B2A" w14:textId="77777777" w:rsidR="00A6068A" w:rsidRPr="00075F05" w:rsidRDefault="00A6068A" w:rsidP="00A6068A">
            <w:pPr>
              <w:rPr>
                <w:sz w:val="20"/>
                <w:szCs w:val="20"/>
              </w:rPr>
            </w:pPr>
            <w:r w:rsidRPr="00075F05">
              <w:rPr>
                <w:sz w:val="20"/>
                <w:szCs w:val="20"/>
              </w:rPr>
              <w:t xml:space="preserve">3.  </w:t>
            </w:r>
            <w:r w:rsidRPr="00075F05">
              <w:rPr>
                <w:position w:val="-24"/>
                <w:sz w:val="20"/>
                <w:szCs w:val="20"/>
              </w:rPr>
              <w:object w:dxaOrig="520" w:dyaOrig="620" w14:anchorId="44F7E5E0">
                <v:shape id="_x0000_i1358" type="#_x0000_t75" style="width:25.8pt;height:31.2pt" o:ole="">
                  <v:imagedata r:id="rId14" o:title=""/>
                </v:shape>
                <o:OLEObject Type="Embed" ProgID="Equation.3" ShapeID="_x0000_i1358" DrawAspect="Content" ObjectID="_1807368464" r:id="rId15"/>
              </w:object>
            </w:r>
            <w:r w:rsidRPr="00075F0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075F05">
              <w:rPr>
                <w:sz w:val="20"/>
                <w:szCs w:val="20"/>
              </w:rPr>
              <w:t xml:space="preserve"> 4.  </w:t>
            </w:r>
            <w:r w:rsidRPr="00075F05">
              <w:rPr>
                <w:position w:val="-24"/>
                <w:sz w:val="20"/>
                <w:szCs w:val="20"/>
              </w:rPr>
              <w:object w:dxaOrig="540" w:dyaOrig="660" w14:anchorId="753A94DE">
                <v:shape id="_x0000_i1359" type="#_x0000_t75" style="width:27pt;height:33pt" o:ole="">
                  <v:imagedata r:id="rId16" o:title=""/>
                </v:shape>
                <o:OLEObject Type="Embed" ProgID="Equation.3" ShapeID="_x0000_i1359" DrawAspect="Content" ObjectID="_1807368465" r:id="rId17"/>
              </w:object>
            </w:r>
            <w:r w:rsidRPr="00075F05">
              <w:rPr>
                <w:sz w:val="20"/>
                <w:szCs w:val="20"/>
              </w:rPr>
              <w:t xml:space="preserve"> </w:t>
            </w:r>
          </w:p>
          <w:p w14:paraId="34CE0A41" w14:textId="317A97DD" w:rsidR="00A6068A" w:rsidRPr="00A6068A" w:rsidRDefault="00A6068A" w:rsidP="00A6068A">
            <w:pPr>
              <w:rPr>
                <w:sz w:val="20"/>
                <w:szCs w:val="20"/>
              </w:rPr>
            </w:pPr>
            <w:r w:rsidRPr="00075F05">
              <w:rPr>
                <w:sz w:val="20"/>
                <w:szCs w:val="20"/>
              </w:rPr>
              <w:t xml:space="preserve">5.  </w:t>
            </w:r>
            <w:r w:rsidRPr="00075F05">
              <w:rPr>
                <w:position w:val="-24"/>
                <w:sz w:val="20"/>
                <w:szCs w:val="20"/>
              </w:rPr>
              <w:object w:dxaOrig="560" w:dyaOrig="620" w14:anchorId="636E0853">
                <v:shape id="_x0000_i1360" type="#_x0000_t75" style="width:27.6pt;height:31.2pt" o:ole="">
                  <v:imagedata r:id="rId18" o:title=""/>
                </v:shape>
                <o:OLEObject Type="Embed" ProgID="Equation.3" ShapeID="_x0000_i1360" DrawAspect="Content" ObjectID="_1807368466" r:id="rId19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75F05">
              <w:rPr>
                <w:sz w:val="20"/>
                <w:szCs w:val="20"/>
              </w:rPr>
              <w:t xml:space="preserve">6.  </w:t>
            </w:r>
            <w:r w:rsidRPr="00075F05">
              <w:rPr>
                <w:position w:val="-24"/>
                <w:sz w:val="20"/>
                <w:szCs w:val="20"/>
              </w:rPr>
              <w:object w:dxaOrig="1120" w:dyaOrig="660" w14:anchorId="0F4245C7">
                <v:shape id="_x0000_i1361" type="#_x0000_t75" style="width:56.4pt;height:33pt" o:ole="">
                  <v:imagedata r:id="rId20" o:title=""/>
                </v:shape>
                <o:OLEObject Type="Embed" ProgID="Equation.3" ShapeID="_x0000_i1361" DrawAspect="Content" ObjectID="_1807368467" r:id="rId21"/>
              </w:object>
            </w:r>
          </w:p>
        </w:tc>
        <w:tc>
          <w:tcPr>
            <w:tcW w:w="795" w:type="pct"/>
          </w:tcPr>
          <w:p w14:paraId="42A794A6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62EBF3C5" w14:textId="24E612E1" w:rsidR="00A6068A" w:rsidRPr="004B5D98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</w:t>
            </w:r>
            <w:proofErr w:type="gramStart"/>
            <w:r>
              <w:rPr>
                <w:rFonts w:cstheme="minorHAnsi"/>
              </w:rPr>
              <w:t>models</w:t>
            </w:r>
            <w:proofErr w:type="gramEnd"/>
            <w:r>
              <w:rPr>
                <w:rFonts w:cstheme="minorHAnsi"/>
              </w:rPr>
              <w:t xml:space="preserve"> examples with Simplifying Rational Expressions from RCK </w:t>
            </w:r>
            <w:proofErr w:type="spellStart"/>
            <w:r>
              <w:rPr>
                <w:rFonts w:cstheme="minorHAnsi"/>
              </w:rPr>
              <w:t>Flexbook</w:t>
            </w:r>
            <w:proofErr w:type="spellEnd"/>
            <w:r>
              <w:rPr>
                <w:rFonts w:cstheme="minorHAnsi"/>
              </w:rPr>
              <w:t xml:space="preserve"> page 303</w:t>
            </w:r>
          </w:p>
        </w:tc>
        <w:tc>
          <w:tcPr>
            <w:tcW w:w="832" w:type="pct"/>
          </w:tcPr>
          <w:p w14:paraId="74C2C78D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20D90F9F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6D98A12B" w14:textId="296EF5D1" w:rsidR="00A6068A" w:rsidRPr="00597692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Groups complete Algebra with Pizzazz page 107</w:t>
            </w:r>
          </w:p>
        </w:tc>
        <w:tc>
          <w:tcPr>
            <w:tcW w:w="736" w:type="pct"/>
          </w:tcPr>
          <w:p w14:paraId="66579E34" w14:textId="77777777" w:rsidR="00A6068A" w:rsidRDefault="00A6068A" w:rsidP="00A6068A">
            <w:pPr>
              <w:jc w:val="center"/>
              <w:rPr>
                <w:rFonts w:cstheme="minorHAnsi"/>
              </w:rPr>
            </w:pPr>
          </w:p>
          <w:p w14:paraId="1E3C2196" w14:textId="5C9D19EA" w:rsidR="00A6068A" w:rsidRPr="006444F4" w:rsidRDefault="00A6068A" w:rsidP="00A606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how you reduced/simplifies each expression in the opener.</w:t>
            </w:r>
          </w:p>
        </w:tc>
      </w:tr>
      <w:tr w:rsidR="00EA1C05" w:rsidRPr="002F7AA4" w14:paraId="5D26DC16" w14:textId="12B09E0B" w:rsidTr="00A6068A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EA1C05" w:rsidRPr="002F7AA4" w:rsidRDefault="00EA1C05" w:rsidP="00EA1C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167A4EA6" w14:textId="77777777" w:rsidR="00EA1C05" w:rsidRDefault="00EA1C05" w:rsidP="00EA1C05">
            <w:pPr>
              <w:jc w:val="center"/>
              <w:rPr>
                <w:rFonts w:cstheme="minorHAnsi"/>
              </w:rPr>
            </w:pPr>
          </w:p>
          <w:p w14:paraId="6D27FE15" w14:textId="77777777" w:rsidR="00EA1C05" w:rsidRDefault="00EA1C05" w:rsidP="00EA1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performing operations with rational expressions.</w:t>
            </w:r>
          </w:p>
          <w:p w14:paraId="5997CC1D" w14:textId="7ECDC0CB" w:rsidR="00EA1C05" w:rsidRPr="00E364F5" w:rsidRDefault="00EA1C05" w:rsidP="00EA1C0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85" w:type="pct"/>
          </w:tcPr>
          <w:p w14:paraId="324B6C48" w14:textId="77777777" w:rsidR="00EA1C05" w:rsidRDefault="00EA1C05" w:rsidP="00EA1C05">
            <w:pPr>
              <w:jc w:val="center"/>
              <w:rPr>
                <w:rFonts w:cstheme="minorHAnsi"/>
              </w:rPr>
            </w:pPr>
          </w:p>
          <w:p w14:paraId="1285DB5A" w14:textId="77777777" w:rsidR="00EA1C05" w:rsidRDefault="00EA1C05" w:rsidP="00EA1C05">
            <w:pPr>
              <w:jc w:val="center"/>
              <w:rPr>
                <w:rFonts w:cstheme="minorHAnsi"/>
              </w:rPr>
            </w:pPr>
          </w:p>
          <w:p w14:paraId="2AF52BE9" w14:textId="343CD354" w:rsidR="00EA1C05" w:rsidRPr="001D7A7E" w:rsidRDefault="00EA1C05" w:rsidP="00EA1C0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simplify rational expressions.</w:t>
            </w:r>
          </w:p>
        </w:tc>
        <w:tc>
          <w:tcPr>
            <w:tcW w:w="887" w:type="pct"/>
          </w:tcPr>
          <w:p w14:paraId="1E928FD4" w14:textId="77777777" w:rsidR="00A6068A" w:rsidRDefault="00A6068A" w:rsidP="00A6068A">
            <w:pPr>
              <w:jc w:val="center"/>
            </w:pPr>
          </w:p>
          <w:p w14:paraId="63632454" w14:textId="46149485" w:rsidR="00EA1C05" w:rsidRDefault="00A6068A" w:rsidP="00A6068A">
            <w:pPr>
              <w:jc w:val="center"/>
            </w:pPr>
            <w:r>
              <w:t>Let partners pick one problem to do and share from Rational Expressions Worksheet #2</w:t>
            </w:r>
          </w:p>
          <w:p w14:paraId="110FFD37" w14:textId="1AEEC580" w:rsidR="00EA1C05" w:rsidRPr="00597692" w:rsidRDefault="00EA1C05" w:rsidP="00EA1C05">
            <w:pPr>
              <w:rPr>
                <w:rFonts w:cstheme="minorHAnsi"/>
                <w:bCs/>
              </w:rPr>
            </w:pPr>
          </w:p>
        </w:tc>
        <w:tc>
          <w:tcPr>
            <w:tcW w:w="795" w:type="pct"/>
          </w:tcPr>
          <w:p w14:paraId="4C9A8149" w14:textId="77777777" w:rsidR="00EA1C05" w:rsidRPr="00A6068A" w:rsidRDefault="00EA1C05" w:rsidP="00EA1C05">
            <w:pPr>
              <w:jc w:val="center"/>
              <w:rPr>
                <w:sz w:val="12"/>
                <w:szCs w:val="12"/>
              </w:rPr>
            </w:pPr>
          </w:p>
          <w:p w14:paraId="6B699379" w14:textId="5E5EA988" w:rsidR="00EA1C05" w:rsidRPr="00597692" w:rsidRDefault="00EA1C05" w:rsidP="00EA1C05">
            <w:pPr>
              <w:jc w:val="center"/>
            </w:pPr>
            <w:r>
              <w:t>Model examples and guided practice with #’s 1 – 10 on Practice 9.4 A (McDougal Littell Practice Workbook</w:t>
            </w:r>
          </w:p>
        </w:tc>
        <w:tc>
          <w:tcPr>
            <w:tcW w:w="832" w:type="pct"/>
          </w:tcPr>
          <w:p w14:paraId="709AA257" w14:textId="77A485DD" w:rsidR="00EA1C05" w:rsidRDefault="00EA1C05" w:rsidP="00EA1C05">
            <w:pPr>
              <w:jc w:val="center"/>
            </w:pPr>
          </w:p>
          <w:p w14:paraId="7DB064EB" w14:textId="77777777" w:rsidR="00A6068A" w:rsidRPr="00A6068A" w:rsidRDefault="00A6068A" w:rsidP="00EA1C05">
            <w:pPr>
              <w:jc w:val="center"/>
              <w:rPr>
                <w:sz w:val="12"/>
                <w:szCs w:val="12"/>
              </w:rPr>
            </w:pPr>
          </w:p>
          <w:p w14:paraId="7752DEEF" w14:textId="77777777" w:rsidR="00EA1C05" w:rsidRDefault="00EA1C05" w:rsidP="00EA1C05">
            <w:pPr>
              <w:jc w:val="center"/>
            </w:pPr>
            <w:r>
              <w:t>#’s 1 – 7 on Practice 9.4 B from McDougal Littell Practice Workbook</w:t>
            </w:r>
          </w:p>
          <w:p w14:paraId="3FE9F23F" w14:textId="785B18C2" w:rsidR="00EA1C05" w:rsidRPr="00597692" w:rsidRDefault="00EA1C05" w:rsidP="00EA1C05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413F766D" w14:textId="77777777" w:rsidR="00EA1C05" w:rsidRDefault="00EA1C05" w:rsidP="00EA1C05">
            <w:pPr>
              <w:jc w:val="center"/>
              <w:rPr>
                <w:rFonts w:cstheme="minorHAnsi"/>
              </w:rPr>
            </w:pPr>
          </w:p>
          <w:p w14:paraId="1CABC59E" w14:textId="3AAF1A53" w:rsidR="00EA1C05" w:rsidRPr="00597692" w:rsidRDefault="00EA1C05" w:rsidP="00EA1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 what point can you be confident an expression is in simplest form?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D7795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31E7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068A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67C26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0756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A1C05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www.w3.org/XML/1998/namespace"/>
    <ds:schemaRef ds:uri="ee2335c7-1982-4704-bb82-06d037e0a0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aa08462-8b6e-45f4-a16f-6dc2a0fd03b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2025-04-16T11:28:00Z</cp:lastPrinted>
  <dcterms:created xsi:type="dcterms:W3CDTF">2025-04-28T22:01:00Z</dcterms:created>
  <dcterms:modified xsi:type="dcterms:W3CDTF">2025-04-28T22:01:00Z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